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43875">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37FBE358">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49183F4E">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5"/>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5"/>
          <w:rFonts w:hint="eastAsia" w:ascii="方正小标宋_GBK" w:hAnsi="方正小标宋_GBK" w:eastAsia="方正小标宋_GBK" w:cs="方正小标宋_GBK"/>
          <w:b w:val="0"/>
          <w:kern w:val="2"/>
          <w:sz w:val="44"/>
          <w:szCs w:val="44"/>
          <w:shd w:val="clear" w:color="auto" w:fill="FFFFFF"/>
          <w:lang w:val="en-US" w:eastAsia="zh-CN" w:bidi="ar-SA"/>
        </w:rPr>
        <w:t>重庆市万州区人民政府</w:t>
      </w:r>
    </w:p>
    <w:p w14:paraId="5E6B98A2">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15"/>
          <w:rFonts w:hint="eastAsia" w:ascii="方正小标宋_GBK" w:hAnsi="方正小标宋_GBK" w:eastAsia="方正小标宋_GBK" w:cs="方正小标宋_GBK"/>
          <w:b w:val="0"/>
          <w:kern w:val="2"/>
          <w:sz w:val="44"/>
          <w:szCs w:val="44"/>
          <w:shd w:val="clear" w:color="auto" w:fill="FFFFFF"/>
          <w:lang w:val="en-US" w:eastAsia="zh-CN" w:bidi="ar-SA"/>
        </w:rPr>
        <w:t>关于废止部分区政府行政规范性文件的决定</w:t>
      </w:r>
    </w:p>
    <w:p w14:paraId="602B874C">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p>
    <w:p w14:paraId="014CCE82">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万州府发〔2025〕9号</w:t>
      </w:r>
    </w:p>
    <w:p w14:paraId="6540B36E">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770E29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各镇乡（民族乡）人民政府，各街道办事处，区政府各部门，有关单位：</w:t>
      </w:r>
    </w:p>
    <w:p w14:paraId="6655E5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根据《重庆市行政规范性文件管理办法》（重庆市人民政府令第329号）规定，经区六届人民政府第93次常务会议审议通过，决定将《重庆市万州区人民政府办公室关于加强重点企业应急管理有关工作的通知》（万州府办发〔2014〕11号）等6件区政府行政规范性文件予以废止。</w:t>
      </w:r>
    </w:p>
    <w:p w14:paraId="0D0AF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Times New Roman" w:hAnsi="Times New Roman" w:eastAsia="方正仿宋_GBK" w:cs="方正仿宋_GBK"/>
          <w:kern w:val="0"/>
          <w:sz w:val="32"/>
          <w:szCs w:val="32"/>
          <w:shd w:val="clear" w:color="auto" w:fill="FFFFFF"/>
          <w:lang w:val="en-US" w:eastAsia="zh-CN" w:bidi="ar-SA"/>
        </w:rPr>
        <w:t>本决定自公布之日起施行。</w:t>
      </w:r>
      <w:bookmarkStart w:id="0" w:name="_GoBack"/>
      <w:bookmarkEnd w:id="0"/>
    </w:p>
    <w:p w14:paraId="0F4A51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附件：废止文件清单</w:t>
      </w:r>
    </w:p>
    <w:p w14:paraId="68B10B67">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Times New Roman" w:hAnsi="Times New Roman" w:eastAsia="方正仿宋_GBK" w:cs="方正仿宋_GBK"/>
          <w:kern w:val="0"/>
          <w:sz w:val="32"/>
          <w:szCs w:val="32"/>
          <w:shd w:val="clear" w:color="auto" w:fill="FFFFFF"/>
          <w:lang w:val="en-US" w:eastAsia="zh-CN" w:bidi="ar-SA"/>
        </w:rPr>
      </w:pPr>
    </w:p>
    <w:p w14:paraId="6A67F845">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重庆市万州区人民政府   </w:t>
      </w:r>
      <w:r>
        <w:rPr>
          <w:rFonts w:hint="default" w:ascii="Times New Roman" w:hAnsi="Times New Roman" w:eastAsia="方正仿宋_GBK" w:cs="方正仿宋_GBK"/>
          <w:kern w:val="0"/>
          <w:sz w:val="32"/>
          <w:szCs w:val="32"/>
          <w:shd w:val="clear" w:color="auto" w:fill="FFFFFF"/>
          <w:lang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w:t>
      </w:r>
      <w:r>
        <w:rPr>
          <w:rFonts w:hint="default" w:ascii="Times New Roman" w:hAnsi="Times New Roman" w:eastAsia="方正仿宋_GBK" w:cs="方正仿宋_GBK"/>
          <w:kern w:val="0"/>
          <w:sz w:val="32"/>
          <w:szCs w:val="32"/>
          <w:shd w:val="clear" w:color="auto" w:fill="FFFFFF"/>
          <w:lang w:eastAsia="zh-CN" w:bidi="ar-SA"/>
        </w:rPr>
        <w:t xml:space="preserve"> </w:t>
      </w:r>
    </w:p>
    <w:p w14:paraId="4A28AA04">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2025年9月26日</w:t>
      </w:r>
      <w:r>
        <w:rPr>
          <w:rFonts w:ascii="Times New Roman" w:hAnsi="Times New Roman" w:eastAsia="方正仿宋_GBK"/>
        </w:rPr>
        <w:t xml:space="preserve"> </w:t>
      </w:r>
    </w:p>
    <w:p w14:paraId="13A035C9">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6AE7A239">
      <w:pPr>
        <w:rPr>
          <w:rFonts w:hint="eastAsia" w:ascii="方正黑体_GBK" w:hAnsi="方正黑体_GBK" w:eastAsia="方正黑体_GBK" w:cs="方正黑体_GBK"/>
          <w:i w:val="0"/>
          <w:caps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000000"/>
          <w:spacing w:val="0"/>
          <w:kern w:val="0"/>
          <w:sz w:val="32"/>
          <w:szCs w:val="32"/>
          <w:shd w:val="clear" w:color="auto" w:fill="FFFFFF"/>
          <w:lang w:val="en-US" w:eastAsia="zh-CN" w:bidi="ar"/>
        </w:rPr>
        <w:br w:type="page"/>
      </w:r>
    </w:p>
    <w:p w14:paraId="0CEAA94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仿宋_GBK" w:cs="方正仿宋_GBK"/>
          <w:i w:val="0"/>
          <w:caps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000000"/>
          <w:spacing w:val="0"/>
          <w:kern w:val="0"/>
          <w:sz w:val="32"/>
          <w:szCs w:val="32"/>
          <w:shd w:val="clear" w:color="auto" w:fill="FFFFFF"/>
          <w:lang w:val="en-US" w:eastAsia="zh-CN" w:bidi="ar"/>
        </w:rPr>
        <w:t>附件</w:t>
      </w:r>
    </w:p>
    <w:p w14:paraId="0D4A494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lang w:val="en-US" w:eastAsia="zh-CN"/>
        </w:rPr>
      </w:pPr>
      <w:r>
        <w:rPr>
          <w:rFonts w:hint="eastAsia" w:ascii="方正小标宋_GBK" w:hAnsi="方正小标宋_GBK" w:eastAsia="方正小标宋_GBK" w:cs="方正小标宋_GBK"/>
          <w:i w:val="0"/>
          <w:caps w:val="0"/>
          <w:color w:val="000000"/>
          <w:spacing w:val="0"/>
          <w:sz w:val="44"/>
          <w:szCs w:val="44"/>
          <w:lang w:val="en-US" w:eastAsia="zh-CN"/>
        </w:rPr>
        <w:t>废止文件清单</w:t>
      </w:r>
    </w:p>
    <w:p w14:paraId="7CC34C6F">
      <w:pPr>
        <w:pStyle w:val="9"/>
        <w:rPr>
          <w:rFonts w:hint="eastAsia"/>
          <w:lang w:val="en-US" w:eastAsia="zh-CN"/>
        </w:rPr>
      </w:pPr>
    </w:p>
    <w:tbl>
      <w:tblPr>
        <w:tblStyle w:val="13"/>
        <w:tblW w:w="8615"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540"/>
        <w:gridCol w:w="2125"/>
      </w:tblGrid>
      <w:tr w14:paraId="04A7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0" w:type="dxa"/>
            <w:noWrap w:val="0"/>
            <w:vAlign w:val="center"/>
          </w:tcPr>
          <w:p w14:paraId="7F49D5E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黑体_GBK" w:cs="方正黑体_GBK"/>
                <w:i w:val="0"/>
                <w:caps w:val="0"/>
                <w:color w:val="333333"/>
                <w:spacing w:val="0"/>
                <w:sz w:val="32"/>
                <w:szCs w:val="32"/>
                <w:shd w:val="clear" w:color="auto" w:fill="FFFFFF"/>
                <w:vertAlign w:val="baseline"/>
                <w:lang w:val="en-US" w:eastAsia="zh-CN"/>
              </w:rPr>
            </w:pPr>
            <w:r>
              <w:rPr>
                <w:rFonts w:hint="eastAsia" w:ascii="Times New Roman" w:hAnsi="Times New Roman" w:eastAsia="方正黑体_GBK" w:cs="方正黑体_GBK"/>
                <w:i w:val="0"/>
                <w:caps w:val="0"/>
                <w:color w:val="333333"/>
                <w:spacing w:val="0"/>
                <w:sz w:val="32"/>
                <w:szCs w:val="32"/>
                <w:shd w:val="clear" w:color="auto" w:fill="FFFFFF"/>
                <w:vertAlign w:val="baseline"/>
                <w:lang w:val="en-US" w:eastAsia="zh-CN"/>
              </w:rPr>
              <w:t>序号</w:t>
            </w:r>
          </w:p>
        </w:tc>
        <w:tc>
          <w:tcPr>
            <w:tcW w:w="5540" w:type="dxa"/>
            <w:noWrap w:val="0"/>
            <w:vAlign w:val="center"/>
          </w:tcPr>
          <w:p w14:paraId="2D9FCF3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黑体_GBK" w:cs="方正黑体_GBK"/>
                <w:i w:val="0"/>
                <w:caps w:val="0"/>
                <w:color w:val="333333"/>
                <w:spacing w:val="0"/>
                <w:sz w:val="32"/>
                <w:szCs w:val="32"/>
                <w:shd w:val="clear" w:color="auto" w:fill="FFFFFF"/>
                <w:vertAlign w:val="baseline"/>
                <w:lang w:val="en-US" w:eastAsia="zh-CN"/>
              </w:rPr>
            </w:pPr>
            <w:r>
              <w:rPr>
                <w:rFonts w:hint="eastAsia" w:ascii="Times New Roman" w:hAnsi="Times New Roman" w:eastAsia="方正黑体_GBK" w:cs="方正黑体_GBK"/>
                <w:i w:val="0"/>
                <w:caps w:val="0"/>
                <w:color w:val="333333"/>
                <w:spacing w:val="0"/>
                <w:sz w:val="32"/>
                <w:szCs w:val="32"/>
                <w:shd w:val="clear" w:color="auto" w:fill="FFFFFF"/>
                <w:vertAlign w:val="baseline"/>
                <w:lang w:val="en-US" w:eastAsia="zh-CN"/>
              </w:rPr>
              <w:t>文件名称</w:t>
            </w:r>
          </w:p>
        </w:tc>
        <w:tc>
          <w:tcPr>
            <w:tcW w:w="2125" w:type="dxa"/>
            <w:noWrap w:val="0"/>
            <w:vAlign w:val="center"/>
          </w:tcPr>
          <w:p w14:paraId="006FDC0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黑体_GBK" w:cs="方正黑体_GBK"/>
                <w:i w:val="0"/>
                <w:caps w:val="0"/>
                <w:color w:val="333333"/>
                <w:spacing w:val="0"/>
                <w:sz w:val="32"/>
                <w:szCs w:val="32"/>
                <w:shd w:val="clear" w:color="auto" w:fill="FFFFFF"/>
                <w:vertAlign w:val="baseline"/>
                <w:lang w:val="en-US" w:eastAsia="zh-CN"/>
              </w:rPr>
            </w:pPr>
            <w:r>
              <w:rPr>
                <w:rFonts w:hint="eastAsia" w:ascii="Times New Roman" w:hAnsi="Times New Roman" w:eastAsia="方正黑体_GBK" w:cs="方正黑体_GBK"/>
                <w:i w:val="0"/>
                <w:caps w:val="0"/>
                <w:color w:val="333333"/>
                <w:spacing w:val="0"/>
                <w:sz w:val="32"/>
                <w:szCs w:val="32"/>
                <w:shd w:val="clear" w:color="auto" w:fill="FFFFFF"/>
                <w:vertAlign w:val="baseline"/>
                <w:lang w:val="en-US" w:eastAsia="zh-CN"/>
              </w:rPr>
              <w:t>公文字号</w:t>
            </w:r>
          </w:p>
        </w:tc>
      </w:tr>
      <w:tr w14:paraId="2F5D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center"/>
          </w:tcPr>
          <w:p w14:paraId="681F32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center"/>
              <w:textAlignment w:val="center"/>
              <w:rPr>
                <w:rFonts w:hint="eastAsia" w:ascii="Times New Roman" w:hAnsi="Times New Roman" w:eastAsia="方正仿宋_GBK" w:cs="方正仿宋_GBK"/>
                <w:i w:val="0"/>
                <w:caps w:val="0"/>
                <w:color w:val="333333"/>
                <w:spacing w:val="0"/>
                <w:kern w:val="0"/>
                <w:sz w:val="32"/>
                <w:szCs w:val="32"/>
                <w:shd w:val="clear" w:color="auto" w:fill="FFFFFF"/>
                <w:vertAlign w:val="baseline"/>
                <w:lang w:val="en-US" w:eastAsia="zh-CN" w:bidi="ar"/>
              </w:rPr>
            </w:pPr>
            <w:r>
              <w:rPr>
                <w:rFonts w:hint="default" w:ascii="Times New Roman" w:hAnsi="Times New Roman" w:eastAsia="方正仿宋_GBK" w:cs="方正仿宋_GBK"/>
                <w:i w:val="0"/>
                <w:iCs w:val="0"/>
                <w:color w:val="000000"/>
                <w:kern w:val="0"/>
                <w:sz w:val="28"/>
                <w:szCs w:val="22"/>
                <w:u w:val="none"/>
                <w:lang w:val="en-US" w:eastAsia="zh-CN" w:bidi="ar"/>
              </w:rPr>
              <w:t>1</w:t>
            </w:r>
          </w:p>
        </w:tc>
        <w:tc>
          <w:tcPr>
            <w:tcW w:w="5540" w:type="dxa"/>
            <w:noWrap w:val="0"/>
            <w:vAlign w:val="center"/>
          </w:tcPr>
          <w:p w14:paraId="172A0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firstLine="0" w:firstLine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重庆市万州区人民政府办公室关于加强重点企业应急管理有关工作的通知</w:t>
            </w:r>
          </w:p>
        </w:tc>
        <w:tc>
          <w:tcPr>
            <w:tcW w:w="2125" w:type="dxa"/>
            <w:noWrap w:val="0"/>
            <w:vAlign w:val="center"/>
          </w:tcPr>
          <w:p w14:paraId="29D70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firstLine="0" w:firstLineChars="0"/>
              <w:jc w:val="left"/>
              <w:rPr>
                <w:rFonts w:hint="eastAsia" w:ascii="Times New Roman" w:hAnsi="Times New Roman" w:eastAsia="方正仿宋_GBK" w:cs="方正仿宋_GBK"/>
                <w:i w:val="0"/>
                <w:iCs w:val="0"/>
                <w:color w:val="000000"/>
                <w:kern w:val="0"/>
                <w:sz w:val="28"/>
                <w:szCs w:val="22"/>
                <w:u w:val="no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万州府办发</w:t>
            </w:r>
          </w:p>
          <w:p w14:paraId="5DAE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firstLine="0" w:firstLine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〔2014〕11号</w:t>
            </w:r>
          </w:p>
        </w:tc>
      </w:tr>
      <w:tr w14:paraId="766C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center"/>
          </w:tcPr>
          <w:p w14:paraId="595D38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center"/>
              <w:textAlignment w:val="center"/>
              <w:rPr>
                <w:rFonts w:hint="eastAsia" w:ascii="Times New Roman" w:hAnsi="Times New Roman" w:eastAsia="方正仿宋_GBK" w:cs="方正仿宋_GBK"/>
                <w:i w:val="0"/>
                <w:caps w:val="0"/>
                <w:color w:val="333333"/>
                <w:spacing w:val="0"/>
                <w:kern w:val="0"/>
                <w:sz w:val="32"/>
                <w:szCs w:val="32"/>
                <w:shd w:val="clear" w:color="auto" w:fill="FFFFFF"/>
                <w:vertAlign w:val="baseline"/>
                <w:lang w:val="en-US" w:eastAsia="zh-CN" w:bidi="ar"/>
              </w:rPr>
            </w:pPr>
            <w:r>
              <w:rPr>
                <w:rFonts w:hint="default" w:ascii="Times New Roman" w:hAnsi="Times New Roman" w:eastAsia="方正仿宋_GBK" w:cs="方正仿宋_GBK"/>
                <w:i w:val="0"/>
                <w:iCs w:val="0"/>
                <w:color w:val="000000"/>
                <w:kern w:val="0"/>
                <w:sz w:val="28"/>
                <w:szCs w:val="22"/>
                <w:u w:val="none"/>
                <w:lang w:val="en-US" w:eastAsia="zh-CN" w:bidi="ar"/>
              </w:rPr>
              <w:t>2</w:t>
            </w:r>
          </w:p>
        </w:tc>
        <w:tc>
          <w:tcPr>
            <w:tcW w:w="5540" w:type="dxa"/>
            <w:noWrap w:val="0"/>
            <w:vAlign w:val="center"/>
          </w:tcPr>
          <w:p w14:paraId="49207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重庆市万州区人民政府办公室关于做好承接市级下放和对应市级取消的行政许可事项（2020年第一批）等有关工作的通知</w:t>
            </w:r>
          </w:p>
        </w:tc>
        <w:tc>
          <w:tcPr>
            <w:tcW w:w="2125" w:type="dxa"/>
            <w:noWrap w:val="0"/>
            <w:vAlign w:val="center"/>
          </w:tcPr>
          <w:p w14:paraId="34E69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iCs w:val="0"/>
                <w:color w:val="000000"/>
                <w:kern w:val="0"/>
                <w:sz w:val="28"/>
                <w:szCs w:val="22"/>
                <w:u w:val="no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万州府办发</w:t>
            </w:r>
          </w:p>
          <w:p w14:paraId="41535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〔2020〕61号</w:t>
            </w:r>
          </w:p>
        </w:tc>
      </w:tr>
      <w:tr w14:paraId="4936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center"/>
          </w:tcPr>
          <w:p w14:paraId="30C8BE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center"/>
              <w:textAlignment w:val="center"/>
              <w:rPr>
                <w:rFonts w:hint="eastAsia" w:ascii="Times New Roman" w:hAnsi="Times New Roman" w:eastAsia="方正仿宋_GBK" w:cs="方正仿宋_GBK"/>
                <w:i w:val="0"/>
                <w:caps w:val="0"/>
                <w:color w:val="333333"/>
                <w:spacing w:val="0"/>
                <w:kern w:val="0"/>
                <w:sz w:val="32"/>
                <w:szCs w:val="32"/>
                <w:shd w:val="clear" w:color="auto" w:fill="FFFFFF"/>
                <w:vertAlign w:val="baseline"/>
                <w:lang w:val="en-US" w:eastAsia="zh-CN" w:bidi="ar"/>
              </w:rPr>
            </w:pPr>
            <w:r>
              <w:rPr>
                <w:rFonts w:hint="default" w:ascii="Times New Roman" w:hAnsi="Times New Roman" w:eastAsia="方正仿宋_GBK" w:cs="方正仿宋_GBK"/>
                <w:i w:val="0"/>
                <w:iCs w:val="0"/>
                <w:color w:val="000000"/>
                <w:kern w:val="0"/>
                <w:sz w:val="28"/>
                <w:szCs w:val="22"/>
                <w:u w:val="none"/>
                <w:lang w:val="en-US" w:eastAsia="zh-CN" w:bidi="ar"/>
              </w:rPr>
              <w:t>3</w:t>
            </w:r>
          </w:p>
        </w:tc>
        <w:tc>
          <w:tcPr>
            <w:tcW w:w="5540" w:type="dxa"/>
            <w:noWrap w:val="0"/>
            <w:vAlign w:val="center"/>
          </w:tcPr>
          <w:p w14:paraId="5CF45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重庆市万州区人民政府关于加快医药产业发展的意见</w:t>
            </w:r>
          </w:p>
        </w:tc>
        <w:tc>
          <w:tcPr>
            <w:tcW w:w="2125" w:type="dxa"/>
            <w:noWrap w:val="0"/>
            <w:vAlign w:val="center"/>
          </w:tcPr>
          <w:p w14:paraId="3DC3C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iCs w:val="0"/>
                <w:color w:val="000000"/>
                <w:kern w:val="0"/>
                <w:sz w:val="28"/>
                <w:szCs w:val="22"/>
                <w:u w:val="no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万州府发</w:t>
            </w:r>
          </w:p>
          <w:p w14:paraId="3E02D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〔2013〕21号</w:t>
            </w:r>
          </w:p>
        </w:tc>
      </w:tr>
      <w:tr w14:paraId="6CC1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center"/>
          </w:tcPr>
          <w:p w14:paraId="023D5E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center"/>
              <w:textAlignment w:val="center"/>
              <w:rPr>
                <w:rFonts w:hint="eastAsia" w:ascii="Times New Roman" w:hAnsi="Times New Roman" w:eastAsia="方正仿宋_GBK" w:cs="方正仿宋_GBK"/>
                <w:i w:val="0"/>
                <w:caps w:val="0"/>
                <w:color w:val="333333"/>
                <w:spacing w:val="0"/>
                <w:kern w:val="0"/>
                <w:sz w:val="32"/>
                <w:szCs w:val="32"/>
                <w:shd w:val="clear" w:color="auto" w:fill="FFFFFF"/>
                <w:vertAlign w:val="baseline"/>
                <w:lang w:val="en-US" w:eastAsia="zh-CN" w:bidi="ar"/>
              </w:rPr>
            </w:pPr>
            <w:r>
              <w:rPr>
                <w:rFonts w:hint="default" w:ascii="Times New Roman" w:hAnsi="Times New Roman" w:eastAsia="方正仿宋_GBK" w:cs="方正仿宋_GBK"/>
                <w:i w:val="0"/>
                <w:iCs w:val="0"/>
                <w:color w:val="000000"/>
                <w:kern w:val="0"/>
                <w:sz w:val="28"/>
                <w:szCs w:val="22"/>
                <w:u w:val="none"/>
                <w:lang w:val="en-US" w:eastAsia="zh-CN" w:bidi="ar"/>
              </w:rPr>
              <w:t>4</w:t>
            </w:r>
          </w:p>
        </w:tc>
        <w:tc>
          <w:tcPr>
            <w:tcW w:w="5540" w:type="dxa"/>
            <w:noWrap w:val="0"/>
            <w:vAlign w:val="center"/>
          </w:tcPr>
          <w:p w14:paraId="3ACF1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重庆市万州区人民政府办公室关于进一步做好中小学幼儿园安全工作的通知</w:t>
            </w:r>
          </w:p>
        </w:tc>
        <w:tc>
          <w:tcPr>
            <w:tcW w:w="2125" w:type="dxa"/>
            <w:noWrap w:val="0"/>
            <w:vAlign w:val="center"/>
          </w:tcPr>
          <w:p w14:paraId="075AC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iCs w:val="0"/>
                <w:color w:val="000000"/>
                <w:kern w:val="0"/>
                <w:sz w:val="28"/>
                <w:szCs w:val="22"/>
                <w:u w:val="no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万州府办发</w:t>
            </w:r>
          </w:p>
          <w:p w14:paraId="1B12A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〔2019〕19号</w:t>
            </w:r>
          </w:p>
        </w:tc>
      </w:tr>
      <w:tr w14:paraId="1D7B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center"/>
          </w:tcPr>
          <w:p w14:paraId="192C0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center"/>
              <w:textAlignment w:val="center"/>
              <w:rPr>
                <w:rFonts w:hint="eastAsia" w:ascii="Times New Roman" w:hAnsi="Times New Roman" w:eastAsia="方正仿宋_GBK" w:cs="方正仿宋_GBK"/>
                <w:i w:val="0"/>
                <w:caps w:val="0"/>
                <w:color w:val="333333"/>
                <w:spacing w:val="0"/>
                <w:kern w:val="0"/>
                <w:sz w:val="32"/>
                <w:szCs w:val="32"/>
                <w:shd w:val="clear" w:color="auto" w:fill="FFFFFF"/>
                <w:vertAlign w:val="baseline"/>
                <w:lang w:val="en-US" w:eastAsia="zh-CN" w:bidi="ar"/>
              </w:rPr>
            </w:pPr>
            <w:r>
              <w:rPr>
                <w:rFonts w:hint="default" w:ascii="Times New Roman" w:hAnsi="Times New Roman" w:eastAsia="方正仿宋_GBK" w:cs="方正仿宋_GBK"/>
                <w:i w:val="0"/>
                <w:iCs w:val="0"/>
                <w:color w:val="000000"/>
                <w:kern w:val="0"/>
                <w:sz w:val="28"/>
                <w:szCs w:val="22"/>
                <w:u w:val="none"/>
                <w:lang w:val="en-US" w:eastAsia="zh-CN" w:bidi="ar"/>
              </w:rPr>
              <w:t>5</w:t>
            </w:r>
          </w:p>
        </w:tc>
        <w:tc>
          <w:tcPr>
            <w:tcW w:w="5540" w:type="dxa"/>
            <w:noWrap w:val="0"/>
            <w:vAlign w:val="center"/>
          </w:tcPr>
          <w:p w14:paraId="7A66F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重庆市万州区人民政府办公室关于建立中小学校舍安全保障长效机制的实施意见</w:t>
            </w:r>
          </w:p>
        </w:tc>
        <w:tc>
          <w:tcPr>
            <w:tcW w:w="2125" w:type="dxa"/>
            <w:noWrap w:val="0"/>
            <w:vAlign w:val="center"/>
          </w:tcPr>
          <w:p w14:paraId="0B174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iCs w:val="0"/>
                <w:color w:val="000000"/>
                <w:kern w:val="0"/>
                <w:sz w:val="28"/>
                <w:szCs w:val="22"/>
                <w:u w:val="no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万州府办发</w:t>
            </w:r>
          </w:p>
          <w:p w14:paraId="5DC5A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0"/>
                <w:sz w:val="24"/>
                <w:szCs w:val="24"/>
                <w:shd w:val="clear" w:color="auto" w:fill="FFFFFF"/>
                <w:vertAlign w:val="baseli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〔2014〕43号</w:t>
            </w:r>
          </w:p>
        </w:tc>
      </w:tr>
      <w:tr w14:paraId="0058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center"/>
          </w:tcPr>
          <w:p w14:paraId="29E13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center"/>
              <w:textAlignment w:val="center"/>
              <w:rPr>
                <w:rFonts w:hint="eastAsia" w:ascii="Times New Roman" w:hAnsi="Times New Roman" w:eastAsia="方正仿宋_GBK" w:cs="方正仿宋_GBK"/>
                <w:i w:val="0"/>
                <w:caps w:val="0"/>
                <w:color w:val="333333"/>
                <w:spacing w:val="0"/>
                <w:kern w:val="0"/>
                <w:sz w:val="32"/>
                <w:szCs w:val="32"/>
                <w:shd w:val="clear" w:color="auto" w:fill="FFFFFF"/>
                <w:vertAlign w:val="baseline"/>
                <w:lang w:val="en-US" w:eastAsia="zh-CN" w:bidi="ar"/>
              </w:rPr>
            </w:pPr>
            <w:r>
              <w:rPr>
                <w:rFonts w:hint="default" w:ascii="Times New Roman" w:hAnsi="Times New Roman" w:eastAsia="方正仿宋_GBK" w:cs="方正仿宋_GBK"/>
                <w:i w:val="0"/>
                <w:iCs w:val="0"/>
                <w:color w:val="000000"/>
                <w:kern w:val="0"/>
                <w:sz w:val="28"/>
                <w:szCs w:val="22"/>
                <w:u w:val="none"/>
                <w:lang w:val="en-US" w:eastAsia="zh-CN" w:bidi="ar"/>
              </w:rPr>
              <w:t>6</w:t>
            </w:r>
          </w:p>
        </w:tc>
        <w:tc>
          <w:tcPr>
            <w:tcW w:w="5540" w:type="dxa"/>
            <w:noWrap w:val="0"/>
            <w:vAlign w:val="center"/>
          </w:tcPr>
          <w:p w14:paraId="1BAC2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2"/>
                <w:sz w:val="24"/>
                <w:szCs w:val="24"/>
                <w:shd w:val="clear" w:color="auto" w:fill="FFFFFF"/>
                <w:vertAlign w:val="baseline"/>
                <w:lang w:val="en-US" w:eastAsia="zh-CN" w:bidi="ar-SA"/>
              </w:rPr>
            </w:pPr>
            <w:r>
              <w:rPr>
                <w:rFonts w:hint="eastAsia" w:ascii="Times New Roman" w:hAnsi="Times New Roman" w:eastAsia="方正仿宋_GBK" w:cs="方正仿宋_GBK"/>
                <w:i w:val="0"/>
                <w:iCs w:val="0"/>
                <w:color w:val="000000"/>
                <w:kern w:val="0"/>
                <w:sz w:val="28"/>
                <w:szCs w:val="22"/>
                <w:u w:val="none"/>
                <w:lang w:val="en-US" w:eastAsia="zh-CN" w:bidi="ar"/>
              </w:rPr>
              <w:t>重庆市万州区人民政府办公室关于进一步加强社区教育工作的意见</w:t>
            </w:r>
          </w:p>
        </w:tc>
        <w:tc>
          <w:tcPr>
            <w:tcW w:w="2125" w:type="dxa"/>
            <w:noWrap w:val="0"/>
            <w:vAlign w:val="center"/>
          </w:tcPr>
          <w:p w14:paraId="122BD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iCs w:val="0"/>
                <w:color w:val="000000"/>
                <w:kern w:val="0"/>
                <w:sz w:val="28"/>
                <w:szCs w:val="22"/>
                <w:u w:val="none"/>
                <w:lang w:val="en-US" w:eastAsia="zh-CN" w:bidi="ar"/>
              </w:rPr>
            </w:pPr>
            <w:r>
              <w:rPr>
                <w:rFonts w:hint="eastAsia" w:ascii="Times New Roman" w:hAnsi="Times New Roman" w:eastAsia="方正仿宋_GBK" w:cs="方正仿宋_GBK"/>
                <w:i w:val="0"/>
                <w:iCs w:val="0"/>
                <w:color w:val="000000"/>
                <w:kern w:val="0"/>
                <w:sz w:val="28"/>
                <w:szCs w:val="22"/>
                <w:u w:val="none"/>
                <w:lang w:val="en-US" w:eastAsia="zh-CN" w:bidi="ar"/>
              </w:rPr>
              <w:t>万州府办发</w:t>
            </w:r>
          </w:p>
          <w:p w14:paraId="10744C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leftChars="0" w:right="0" w:rightChars="0"/>
              <w:jc w:val="left"/>
              <w:rPr>
                <w:rFonts w:hint="eastAsia" w:ascii="Times New Roman" w:hAnsi="Times New Roman" w:eastAsia="方正仿宋_GBK" w:cs="方正仿宋_GBK"/>
                <w:i w:val="0"/>
                <w:caps w:val="0"/>
                <w:color w:val="333333"/>
                <w:spacing w:val="0"/>
                <w:kern w:val="2"/>
                <w:sz w:val="24"/>
                <w:szCs w:val="24"/>
                <w:shd w:val="clear" w:color="auto" w:fill="FFFFFF"/>
                <w:vertAlign w:val="baseline"/>
                <w:lang w:val="en-US" w:eastAsia="zh-CN" w:bidi="ar-SA"/>
              </w:rPr>
            </w:pPr>
            <w:r>
              <w:rPr>
                <w:rFonts w:hint="eastAsia" w:ascii="Times New Roman" w:hAnsi="Times New Roman" w:eastAsia="方正仿宋_GBK" w:cs="方正仿宋_GBK"/>
                <w:i w:val="0"/>
                <w:iCs w:val="0"/>
                <w:color w:val="000000"/>
                <w:kern w:val="0"/>
                <w:sz w:val="28"/>
                <w:szCs w:val="22"/>
                <w:u w:val="none"/>
                <w:lang w:val="en-US" w:eastAsia="zh-CN" w:bidi="ar"/>
              </w:rPr>
              <w:t>〔2013〕31号</w:t>
            </w:r>
          </w:p>
        </w:tc>
      </w:tr>
    </w:tbl>
    <w:p w14:paraId="00304FE0">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type w:val="continuous"/>
          <w:pgSz w:w="11906" w:h="16838"/>
          <w:pgMar w:top="1962" w:right="1474" w:bottom="1848" w:left="1587" w:header="851" w:footer="992" w:gutter="0"/>
          <w:pgNumType w:fmt="numberInDash" w:start="1"/>
          <w:cols w:space="0" w:num="1"/>
          <w:rtlGutter w:val="0"/>
          <w:docGrid w:type="lines" w:linePitch="316" w:charSpace="0"/>
        </w:sectPr>
      </w:pPr>
    </w:p>
    <w:p w14:paraId="619003F4">
      <w:pPr>
        <w:pStyle w:val="5"/>
        <w:rPr>
          <w:rFonts w:hint="eastAsia"/>
          <w:lang w:eastAsia="zh-CN"/>
        </w:rPr>
      </w:pPr>
    </w:p>
    <w:sectPr>
      <w:headerReference r:id="rId5" w:type="default"/>
      <w:footerReference r:id="rId6" w:type="default"/>
      <w:type w:val="continuous"/>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B1A9">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8769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18769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E5F4E15">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重庆市万州区人民政府发布</w:t>
    </w:r>
  </w:p>
  <w:p w14:paraId="51B3CF1D">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F6644">
    <w:pPr>
      <w:pStyle w:val="8"/>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068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4068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A5816C">
    <w:pPr>
      <w:pStyle w:val="8"/>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5AD0FB23">
    <w:pPr>
      <w:pStyle w:val="8"/>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XXX</w:t>
    </w:r>
    <w:r>
      <w:rPr>
        <w:rFonts w:hint="eastAsia" w:ascii="宋体" w:hAnsi="宋体" w:eastAsia="宋体" w:cs="宋体"/>
        <w:b/>
        <w:bCs/>
        <w:color w:val="005192"/>
        <w:sz w:val="28"/>
        <w:szCs w:val="44"/>
        <w:lang w:val="en-US" w:eastAsia="zh-CN"/>
      </w:rPr>
      <w:t>发布</w:t>
    </w:r>
    <w:r>
      <w:rPr>
        <w:rFonts w:hint="eastAsia" w:ascii="宋体" w:hAnsi="宋体" w:eastAsia="宋体" w:cs="宋体"/>
        <w:b/>
        <w:bCs/>
        <w:color w:val="005192"/>
        <w:sz w:val="13"/>
        <w:szCs w:val="13"/>
        <w:lang w:val="en-US" w:eastAsia="zh-CN"/>
      </w:rPr>
      <w:t>（示例：重庆市渝中区人民政府办公室发布；重庆市发展和改革委员会发布）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4268">
    <w:pPr>
      <w:pStyle w:val="8"/>
      <w:keepNext w:val="0"/>
      <w:keepLines w:val="0"/>
      <w:pageBreakBefore w:val="0"/>
      <w:widowControl w:val="0"/>
      <w:tabs>
        <w:tab w:val="left" w:pos="2544"/>
        <w:tab w:val="clear" w:pos="4153"/>
      </w:tabs>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710553A">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重庆市万州区人民政府行政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D07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XXX</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13"/>
        <w:szCs w:val="13"/>
        <w:lang w:val="en-US" w:eastAsia="zh-CN"/>
      </w:rPr>
      <w:t>（示例：重庆市渝中区人民政府行政规范性文件；重庆市发展和改革委员会行政规范性文件）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3160577"/>
    <w:rsid w:val="152D2DCA"/>
    <w:rsid w:val="187168EA"/>
    <w:rsid w:val="196673CA"/>
    <w:rsid w:val="1CF734C9"/>
    <w:rsid w:val="1D3F4A8B"/>
    <w:rsid w:val="1DEC284C"/>
    <w:rsid w:val="1E6523AC"/>
    <w:rsid w:val="22440422"/>
    <w:rsid w:val="22BB4BBB"/>
    <w:rsid w:val="25EB1AF4"/>
    <w:rsid w:val="28B97A1A"/>
    <w:rsid w:val="2DD05FE1"/>
    <w:rsid w:val="2E4D4426"/>
    <w:rsid w:val="2EAE3447"/>
    <w:rsid w:val="31A15F24"/>
    <w:rsid w:val="366B2459"/>
    <w:rsid w:val="36FB1DF0"/>
    <w:rsid w:val="37104AB5"/>
    <w:rsid w:val="395347B5"/>
    <w:rsid w:val="39A232A0"/>
    <w:rsid w:val="39E745AA"/>
    <w:rsid w:val="3B5A6BBB"/>
    <w:rsid w:val="3CA154E3"/>
    <w:rsid w:val="3D5813DD"/>
    <w:rsid w:val="3EDA13A6"/>
    <w:rsid w:val="3FF56C14"/>
    <w:rsid w:val="417B75E9"/>
    <w:rsid w:val="42430A63"/>
    <w:rsid w:val="42B747E8"/>
    <w:rsid w:val="42F058B7"/>
    <w:rsid w:val="436109F6"/>
    <w:rsid w:val="441A38D4"/>
    <w:rsid w:val="4495527A"/>
    <w:rsid w:val="4504239D"/>
    <w:rsid w:val="47A30116"/>
    <w:rsid w:val="47D67DD5"/>
    <w:rsid w:val="4BC77339"/>
    <w:rsid w:val="4BF33215"/>
    <w:rsid w:val="4C9236C5"/>
    <w:rsid w:val="4E250A85"/>
    <w:rsid w:val="4FFD4925"/>
    <w:rsid w:val="505C172E"/>
    <w:rsid w:val="506405EA"/>
    <w:rsid w:val="52F46F0B"/>
    <w:rsid w:val="532B6A10"/>
    <w:rsid w:val="539E4E99"/>
    <w:rsid w:val="53D8014D"/>
    <w:rsid w:val="550C209A"/>
    <w:rsid w:val="55E064E0"/>
    <w:rsid w:val="572C6D10"/>
    <w:rsid w:val="5BF557F0"/>
    <w:rsid w:val="5DC34279"/>
    <w:rsid w:val="5FCD688E"/>
    <w:rsid w:val="5FF9BDAA"/>
    <w:rsid w:val="608816D1"/>
    <w:rsid w:val="60EF4E7F"/>
    <w:rsid w:val="648B0A32"/>
    <w:rsid w:val="658F6764"/>
    <w:rsid w:val="665233C1"/>
    <w:rsid w:val="69AC0D42"/>
    <w:rsid w:val="69EF255B"/>
    <w:rsid w:val="6AD9688B"/>
    <w:rsid w:val="6B68303F"/>
    <w:rsid w:val="6D0E3F22"/>
    <w:rsid w:val="744E4660"/>
    <w:rsid w:val="753355A2"/>
    <w:rsid w:val="759F1C61"/>
    <w:rsid w:val="76196AA0"/>
    <w:rsid w:val="769F2DE8"/>
    <w:rsid w:val="76FDEB7C"/>
    <w:rsid w:val="78106377"/>
    <w:rsid w:val="79C65162"/>
    <w:rsid w:val="79EE7E31"/>
    <w:rsid w:val="7ABA391E"/>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ootnoteText"/>
    <w:qFormat/>
    <w:uiPriority w:val="0"/>
    <w:pPr>
      <w:widowControl w:val="0"/>
      <w:snapToGrid w:val="0"/>
      <w:spacing w:line="600" w:lineRule="exact"/>
      <w:ind w:firstLine="880" w:firstLineChars="200"/>
      <w:jc w:val="left"/>
      <w:textAlignment w:val="baseline"/>
    </w:pPr>
    <w:rPr>
      <w:rFonts w:ascii="Calibri" w:hAnsi="Calibri" w:eastAsia="宋体" w:cs="Times New Roman"/>
      <w:kern w:val="2"/>
      <w:sz w:val="18"/>
      <w:szCs w:val="18"/>
      <w:lang w:val="en-US" w:eastAsia="zh-CN" w:bidi="ar-SA"/>
    </w:r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customStyle="1" w:styleId="6">
    <w:name w:val="默认"/>
    <w:qFormat/>
    <w:uiPriority w:val="0"/>
    <w:rPr>
      <w:rFonts w:ascii="Helvetica" w:hAnsi="Helvetica" w:eastAsia="宋体" w:cs="Helvetica"/>
      <w:color w:val="000000"/>
      <w:sz w:val="22"/>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next w:val="10"/>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10">
    <w:name w:val="Body Text First Indent 2"/>
    <w:next w:val="1"/>
    <w:unhideWhenUsed/>
    <w:qFormat/>
    <w:uiPriority w:val="99"/>
    <w:pPr>
      <w:widowControl w:val="0"/>
      <w:autoSpaceDN w:val="0"/>
      <w:ind w:firstLine="420" w:firstLineChars="196"/>
      <w:jc w:val="both"/>
    </w:pPr>
    <w:rPr>
      <w:rFonts w:ascii="仿宋_GB2312" w:hAnsi="宋体" w:eastAsia="仿宋_GB2312" w:cs="Times New Roman"/>
      <w:kern w:val="2"/>
      <w:sz w:val="21"/>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1077</Words>
  <Characters>1163</Characters>
  <Lines>1</Lines>
  <Paragraphs>1</Paragraphs>
  <TotalTime>2</TotalTime>
  <ScaleCrop>false</ScaleCrop>
  <LinksUpToDate>false</LinksUpToDate>
  <CharactersWithSpaces>1173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多多</cp:lastModifiedBy>
  <cp:lastPrinted>2022-06-06T16:09:00Z</cp:lastPrinted>
  <dcterms:modified xsi:type="dcterms:W3CDTF">2025-09-29T01:18:43Z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841A2527D8DF4F388F0E9730E890F9D2_13</vt:lpwstr>
  </property>
  <property fmtid="{D5CDD505-2E9C-101B-9397-08002B2CF9AE}" pid="4" name="KSOTemplateDocerSaveRecord">
    <vt:lpwstr>eyJoZGlkIjoiYWFkNGQ2ZmEwZDI2MWQzZWM2NGEzZTlkMTFmOTYzMmIiLCJ1c2VySWQiOiIxNjY3MDUzNDc5In0=</vt:lpwstr>
  </property>
</Properties>
</file>