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eastAsia="方正黑体_GBK" w:cs="方正黑体_GBK"/>
          <w:sz w:val="32"/>
        </w:rPr>
      </w:pPr>
      <w:r>
        <w:rPr>
          <w:rFonts w:hint="eastAsia" w:eastAsia="方正黑体_GBK" w:cs="方正黑体_GBK"/>
          <w:sz w:val="32"/>
        </w:rPr>
        <w:t>附件17</w:t>
      </w:r>
    </w:p>
    <w:p>
      <w:pPr>
        <w:widowControl/>
        <w:spacing w:line="59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万州区</w:t>
      </w:r>
      <w:r>
        <w:rPr>
          <w:rFonts w:hint="eastAsia" w:eastAsia="方正小标宋_GBK" w:cs="方正小标宋_GBK"/>
          <w:sz w:val="44"/>
          <w:szCs w:val="44"/>
          <w:u w:val="single"/>
        </w:rPr>
        <w:t xml:space="preserve">    </w:t>
      </w:r>
      <w:r>
        <w:rPr>
          <w:rFonts w:hint="eastAsia" w:eastAsia="方正小标宋_GBK" w:cs="方正小标宋_GBK"/>
          <w:sz w:val="44"/>
          <w:szCs w:val="44"/>
        </w:rPr>
        <w:t>镇乡（街道）20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eastAsia="方正小标宋_GBK" w:cs="方正小标宋_GBK"/>
          <w:sz w:val="44"/>
          <w:szCs w:val="44"/>
        </w:rPr>
        <w:t>年农村D级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危房</w:t>
      </w:r>
      <w:r>
        <w:rPr>
          <w:rFonts w:hint="eastAsia" w:eastAsia="方正小标宋_GBK" w:cs="方正小标宋_GBK"/>
          <w:sz w:val="44"/>
          <w:szCs w:val="44"/>
          <w:lang w:eastAsia="zh-CN"/>
        </w:rPr>
        <w:t>（无房户）</w:t>
      </w:r>
      <w:r>
        <w:rPr>
          <w:rFonts w:hint="eastAsia" w:eastAsia="方正小标宋_GBK" w:cs="方正小标宋_GBK"/>
          <w:sz w:val="44"/>
          <w:szCs w:val="44"/>
        </w:rPr>
        <w:t>改造协议书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　　</w:t>
      </w:r>
      <w:r>
        <w:rPr>
          <w:rFonts w:eastAsia="方正仿宋_GBK"/>
          <w:sz w:val="32"/>
          <w:szCs w:val="32"/>
        </w:rPr>
        <w:t>甲  方：</w:t>
      </w:r>
      <w:r>
        <w:rPr>
          <w:rFonts w:eastAsia="方正仿宋_GBK"/>
          <w:sz w:val="32"/>
          <w:szCs w:val="32"/>
          <w:u w:val="single"/>
        </w:rPr>
        <w:t xml:space="preserve">             </w:t>
      </w:r>
      <w:r>
        <w:rPr>
          <w:rFonts w:eastAsia="方正仿宋_GBK"/>
          <w:sz w:val="32"/>
          <w:szCs w:val="32"/>
        </w:rPr>
        <w:t>镇（乡）人民政府（街道办事处）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  方：</w:t>
      </w:r>
      <w:r>
        <w:rPr>
          <w:rFonts w:eastAsia="方正仿宋_GBK"/>
          <w:sz w:val="32"/>
          <w:szCs w:val="32"/>
          <w:u w:val="single"/>
        </w:rPr>
        <w:t xml:space="preserve">          </w:t>
      </w:r>
      <w:r>
        <w:rPr>
          <w:rFonts w:eastAsia="方正仿宋_GBK"/>
          <w:sz w:val="32"/>
          <w:szCs w:val="32"/>
        </w:rPr>
        <w:t>镇乡（街道）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村（社）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组村民</w:t>
      </w:r>
      <w:r>
        <w:rPr>
          <w:rFonts w:eastAsia="方正仿宋_GBK"/>
          <w:sz w:val="32"/>
          <w:szCs w:val="32"/>
          <w:u w:val="single"/>
        </w:rPr>
        <w:t xml:space="preserve">          </w:t>
      </w:r>
      <w:r>
        <w:rPr>
          <w:rFonts w:eastAsia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                               </w:t>
      </w:r>
      <w:r>
        <w:rPr>
          <w:rFonts w:eastAsia="方正仿宋_GBK"/>
          <w:sz w:val="32"/>
          <w:szCs w:val="32"/>
        </w:rPr>
        <w:t>，联系电话</w:t>
      </w:r>
      <w:r>
        <w:rPr>
          <w:rFonts w:eastAsia="方正仿宋_GBK"/>
          <w:sz w:val="32"/>
          <w:szCs w:val="32"/>
          <w:u w:val="single"/>
        </w:rPr>
        <w:t xml:space="preserve">               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丙  方：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村（居）委员会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 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根据我区农村危房改造工作有关要求，乙方被确定为我镇乡（街道）</w:t>
      </w:r>
      <w:r>
        <w:rPr>
          <w:rFonts w:hint="eastAsia" w:eastAsia="方正仿宋_GBK"/>
          <w:sz w:val="32"/>
          <w:szCs w:val="32"/>
          <w:lang w:val="en-US" w:eastAsia="zh-CN"/>
        </w:rPr>
        <w:t>2021</w:t>
      </w:r>
      <w:r>
        <w:rPr>
          <w:rFonts w:eastAsia="方正仿宋_GBK"/>
          <w:sz w:val="32"/>
          <w:szCs w:val="32"/>
        </w:rPr>
        <w:t>年度农村D级危房</w:t>
      </w:r>
      <w:r>
        <w:rPr>
          <w:rFonts w:hint="eastAsia" w:eastAsia="方正仿宋_GBK"/>
          <w:sz w:val="32"/>
          <w:szCs w:val="32"/>
          <w:lang w:eastAsia="zh-CN"/>
        </w:rPr>
        <w:t>（无房户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eastAsia="方正仿宋_GBK"/>
          <w:sz w:val="32"/>
          <w:szCs w:val="32"/>
        </w:rPr>
        <w:t>改造对象，为按时保质保量完成乙方危房改造任务，确保房屋住用安全，经甲、乙、丙三方充分协商，达成以下协议条款：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一、改造房屋规模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（一）新（改）建房屋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间，建筑面积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㎡，结构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，层数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层。建房地点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。工程内容详见《万州区D级危房改造设计方案》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号或</w:t>
      </w:r>
      <w:r>
        <w:rPr>
          <w:rFonts w:eastAsia="方正仿宋_GBK"/>
          <w:sz w:val="32"/>
          <w:szCs w:val="32"/>
          <w:u w:val="single"/>
        </w:rPr>
        <w:t xml:space="preserve">         </w:t>
      </w:r>
      <w:r>
        <w:rPr>
          <w:rFonts w:eastAsia="方正仿宋_GBK"/>
          <w:sz w:val="32"/>
          <w:szCs w:val="32"/>
        </w:rPr>
        <w:t>（设计单位或设计人员） 设计的《</w:t>
      </w: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eastAsia="方正仿宋_GBK"/>
          <w:sz w:val="32"/>
          <w:szCs w:val="32"/>
        </w:rPr>
        <w:t>方案图》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（二）置换房屋面积</w:t>
      </w:r>
      <w:r>
        <w:rPr>
          <w:rFonts w:eastAsia="方正仿宋_GBK"/>
          <w:sz w:val="32"/>
          <w:szCs w:val="32"/>
          <w:u w:val="single"/>
        </w:rPr>
        <w:t xml:space="preserve">         </w:t>
      </w:r>
      <w:r>
        <w:rPr>
          <w:rFonts w:eastAsia="方正仿宋_GBK"/>
          <w:sz w:val="32"/>
          <w:szCs w:val="32"/>
        </w:rPr>
        <w:t>平方米,置换房屋地址：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 xml:space="preserve">（三）购置房屋面积 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平方米，购房合同号</w:t>
      </w:r>
      <w:r>
        <w:rPr>
          <w:rFonts w:eastAsia="方正仿宋_GBK"/>
          <w:sz w:val="32"/>
          <w:szCs w:val="32"/>
          <w:u w:val="single"/>
        </w:rPr>
        <w:t xml:space="preserve">        </w:t>
      </w:r>
    </w:p>
    <w:p>
      <w:pPr>
        <w:spacing w:line="580" w:lineRule="exact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</w:rPr>
        <w:t>，合同金额</w:t>
      </w:r>
      <w:r>
        <w:rPr>
          <w:rFonts w:eastAsia="方正仿宋_GBK"/>
          <w:sz w:val="32"/>
          <w:szCs w:val="32"/>
          <w:u w:val="single"/>
        </w:rPr>
        <w:t xml:space="preserve">             </w:t>
      </w:r>
      <w:r>
        <w:rPr>
          <w:rFonts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二、资金来源及管理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乙方自行负责危房改造资金的筹集、支付管理。待改造房屋竣工，经验收合格后，甲方给予乙方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</w:rPr>
        <w:t>万元的补助。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三、工程期限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本危房改造工程期限为    天（即： 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日至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日）。</w:t>
      </w:r>
    </w:p>
    <w:p>
      <w:pPr>
        <w:spacing w:line="580" w:lineRule="exact"/>
        <w:ind w:firstLine="64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四、工程管理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甲方负责办理乙方危房改造工程建设手续，免收一切规费；定期开展危房拆除和工程建设质量安全巡查，排查安全隐患；工程竣工后，负责组织验收；按时足额支付乙方国家危房改造补助资金。对验收不合格，取消乙方的危房改造资金补助，并限期整改直至合格。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（二）乙方负责本危房改造工程的组织实施和管理。聘请有资质的建筑工匠施工建设，落实安全施工措施必备经费，加强危房拆除和建设中质量安全管理，及时排查整改安全隐患，确保工程质量和施工安全。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（三）丙方负责监督管理，落实专人加强危房拆除和工程建设质量安全监管，督促乙方按图施工，落实安全防范措施。</w:t>
      </w:r>
    </w:p>
    <w:p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仿宋_GB2312"/>
          <w:sz w:val="32"/>
          <w:szCs w:val="32"/>
        </w:rPr>
        <w:t>　　</w:t>
      </w:r>
      <w:r>
        <w:rPr>
          <w:rFonts w:eastAsia="方正黑体_GBK"/>
          <w:sz w:val="32"/>
          <w:szCs w:val="32"/>
        </w:rPr>
        <w:t>五、违约责任</w:t>
      </w:r>
    </w:p>
    <w:p>
      <w:pPr>
        <w:spacing w:line="560" w:lineRule="exact"/>
        <w:ind w:firstLine="66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甲、乙、丙三方应共同遵守本协议条款，不得违约，否则，由违约方承担其相应的违约责任。</w:t>
      </w:r>
    </w:p>
    <w:p>
      <w:pPr>
        <w:numPr>
          <w:ilvl w:val="0"/>
          <w:numId w:val="1"/>
        </w:numPr>
        <w:spacing w:line="580" w:lineRule="exact"/>
        <w:ind w:firstLine="66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其他</w:t>
      </w:r>
    </w:p>
    <w:p>
      <w:pPr>
        <w:spacing w:line="580" w:lineRule="exact"/>
        <w:ind w:firstLine="66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（一）若建房或购房资金全部由政府投入，则房屋产权归政府或村集体所有，乙方仅有使用权。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（二）本协议经甲、乙、丙三方签字盖章生效。</w:t>
      </w:r>
    </w:p>
    <w:p>
      <w:pPr>
        <w:spacing w:line="580" w:lineRule="exact"/>
        <w:ind w:firstLine="66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（三）本协议一式三份，甲、乙、丙三方各执一份。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甲方（公章）          代表（签字）：                          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乙方（签字）：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   丙方（公章）           代表（签字）：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                                  签订日期：     年   月 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3049"/>
    <w:rsid w:val="33A746E7"/>
    <w:rsid w:val="467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养威蓄睿</cp:lastModifiedBy>
  <dcterms:modified xsi:type="dcterms:W3CDTF">2021-06-03T06:10:49Z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